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Rotary Sample Divider Operation and Bucket Set Change - RSD 010L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divider is clean and that no material from the previous sample remains in the buckets or the chute.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bucket set installed gives the split fraction the method requires. Check it, do not assume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dust collector and enclosure are working before feeding.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Feed at a steady rate. A surging feed gives an uneven split, which is the whole thing the divider exists to prevent.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Let the divider run out fully before stopping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Recover each fraction completely, brushing the buckets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To change the bucket set, isolate the divider first, then fit the correct set and confirm it is seated and secure.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split fraction used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JSEA-PRO-LAB-301-017 Rotary Sample Divider Operation and Bucket Set Change - RSD 010L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