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Fume Cupboard Operation, Scrubber pH Check and Cleaning - Wet Lab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HM-MMM-WHS-FRM-031-R01-JSEA-PRO-LAB-302-023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extraction fan is running and the airflow indicator is within its marked range before any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scrubber is running and its pH dosing is operating. Record the scrubber liquor pH.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Stop if the scrubber pH is out of range. A scrubber outside its pH range is not scrubbing.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Work with the sash at the marked working height. Raising the sash breaks the containment.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apparatus at least 150 mm inside the sash line and never block the rear baffle.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Use the cupboard rated for perchloric and hydrofluoric acid for that work only, and carry out the washdown routine after every perchloric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Wash down the working surface at the end of every session.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airflow, scrubber pH and the washdown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JSEA-PRO-LAB-302-023 Fume Cupboard Operation, Scrubber pH Check and Cleaning - Wet Lab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