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Final Tailings and TSF Return Water Sampling (091 Tailings)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HM-MMM-WHS-FRM-031-R01-JSEA-PRO-MET-201-018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tailings line is flowing and the point is not blocked before opening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Working alone in a cyanide area where a collapse would not be seen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Cyanide-area sampling is not done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at the start and end of every round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Radio check-in at the interval set by the Shift Supervisor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Flush the point and discard the first flow.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Collect the sample, determine pH immediately, and record it. pH is the control that keeps cyanide as cyanide rather than HCN.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Determine per cent solids on the Marcy scale.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Filter and bottle for tail assay, WAD cyanide and total cyanide.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Take the return water sample from the designated return line point.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Record flow, density and the time against both samples.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JSEA-PRO-MET-201-018 Final Tailings and TSF Return Water Sampling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