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Flow, Density and Tonnage Verification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circuit is at steady state and will be held there for the survey window.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a timed cut sample at the point where the arrangement allows a full stream cut, and measure the volume and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Measure the slurry density on the Marcy scale on the same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volumetric flow and dry solids tonnage from the cut, and compare against the instrument reading logged at the same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Repeat at least three times at each point. A single cut is not a verification.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difference between measured and indicated for each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instrument outside its tolerance to instrumentation. Do not adjust it yourself.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Feed the verified tonnage into the metallurgical accounting for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JSEA-PRO-MET-203-002 Slurry Flow, Density and Tonnage Verification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