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Sieve Cleaning, Integrity Check and Aperture Verification (204  Met Lab - Physical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HM-MMM-WHS-FRM-031-R01-JSEA-PRO-MET-204-017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Clean each sieve immediately after use - brush from the underside, never force material through from above.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Use the ultrasonic cleaner for blinded fine sieves. Do not use a wire brush on any sieve.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Inspect the mesh under magnification for tears, stretched apertures, and separation from the frame.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Withdraw and mark any damaged sieve immediately. A damaged sieve left in the rack will be used.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Verify apertures quarterly against certified reference sieves or by running a check sample of known distribution.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Record every clean, inspection and verification in the sieve register against the sieve identity.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Replace sieves on the interval the register sets, or on failure, whichever comes first.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JSEA-PRO-MET-204-017 Sieve Cleaning, Integrity Check and Aperture Verification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