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Cyanide Solution Handling and Spill Response (206  Met Lab - Facility, Safety and Quality)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HM-MMM-WHS-FRM-031-R01-JSEA-PRO-MET-206-005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Caustic soda (NaOH)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(H2SO4); 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Handle cyanide solutions only in the fume cupboard with the airflow confirmed.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Keep all acids out of the cupboard while cyanide work is in progress. Acid on cyanide releases HCN.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Keep the solution pH above 10.5 at all times. Confirm it before starting.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On a small spill inside the cupboard: leave the sash down and the fan running, neutralise with caustic, then absorb and bag for cyanide waste disposal.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On a spill outside the cupboard: evacuate the laboratory, close the door, raise the alarm and do not re-enter.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On skin contact: flood with water at the safety shower for at least 15 minutes, remove contaminated clothing under the water, and get the antidote kit and a trained first aider.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On suspected inhalation: move the person to fresh air, do not enter to retrieve them without protection, and call for the antidote kit and emergency response immediately.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every spill, however small, and record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JSEA-PRO-MET-206-005 Cyanide Solution Handling and Spill Response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