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Drying Oven and Muffle Furnace Operation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set temperature against the method before loading. A drying oven set to an ashing temperature destroys the sample and can start a fire.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Do not put volatile or flammable material in a drying oven.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Load trays so air can circulate. An overloaded oven does not reach constant mass in the stated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Use long tongs and heat-resistant gloves for everything going in or out. Set hot items on a heat mat, never on the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Cool samples in the desiccator before weighing, not on the open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For the ashing and muffle furnaces, confirm the extraction is running before the door is opened.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Never open a muffle furnace at temperature with your face in front of the door.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oven or furnace identity, set temperature and period against every batch, and log the daily temperature check.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JSEA-PRO-MET-206-010 Drying Oven and Muffle Furnace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