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Ductless Fume Cabinet Filter Change and Breakthrough Check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cabinet airflow is within range before any use,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Carry out the breakthrough check at the interval set - sample the discharge air with detector tubes or a suitable detector while a representative solvent or reagent is in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Any detection in the discharge means the filter is spent. Take the cabinet out of service immediately and label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Track filter life by usage, not by calendar alone. A cabinet used heavily saturates faster.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To change: isolate the cabinet, wear gloves, remove the spent filter and bag it immediately as chemical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Fit the new filter, confirm the seal and re-check the airflow.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change date, the filter batch and the airflow reading in the filter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Do not use the cabinet for any reagent the filter is not rated for. Carbon does not capture everything.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JSEA-PRO-MET-206-013 Ductless Fume Cabinet Filter Change and Breakthrough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