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AAS Burner and Nebuliser Cleaning and Maintenance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HM-MMM-WHS-FRM-031-R03-JSEA-PRO-LAB-303-006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Shut down the flame and allow the burner to cool completely before touching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Remove the burner head and inspect the slot. Carbon build-up along the slot is the usual cause of a noisy flame.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Clean the slot with the cleaning card only. Never use a wire or a blade - a scratched slot is a ruined burner head.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Remove and inspect the nebuliser. Clean it in the ultrasonic bath with distilled water.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Replace o-rings at the interval or on any sign of hardening. A leaking o-ring gives a wandering signal.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Check and refill the drain trap.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Reassemble, re-ignite and confirm sensitivity against a standard before running samples.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service and the post-service sensitivity in the log.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JSEA-PRO-LAB-303-006 AAS Burner and Nebuliser Cleaning and Maintenance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