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Moisture Determination for Total Cyanide on Solids (304  Environmental Analysis)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HM-MMM-WHS-FRM-031-R03-JSEA-PRO-LAB-304-012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Take the moisture subsample at the same time as the cyanide subsample, from the same homogenised material.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Weigh the tin, add the sample and record the wet mass.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Dry at the method temperature to constant mass.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Cool in the desiccator before weighing.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Calculate moisture and apply it to the cyanide result so it is reported on the correct basis.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Note that total cyanide itself cannot currently be determined on site - this determination supports an external result.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JSEA-PRO-LAB-304-012 Moisture Determination for Total Cyanide on Solids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