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Hot Work in the Bullion Assay Area - Furnace, Tongs, Blocks and PPE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HM-MMM-WHS-FRM-031-R03-JSEA-PRO-LAB-306-006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extraction over the furnace is running before the door is opened. Cupellation drives off lead fume.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Wear the full hot work set every time - face shield, heat-resistant gloves, apron and spats, sleeves down. No synthetic clothing, which melts onto skin.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Clear the bench and the route to the heat mat before opening the furnace. Never carry hot material over an obstacle.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Use long tongs sized for the furnace. Short tongs put the hand in the door.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Never put your face or body in front of an open furnace door at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Set hot items on a heat mat only. Never on a cold bench, a scale or anything flammable.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Keep water away from the furnace and from any molten material. Water on molten metal explodes.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Allow full cooling before handling or before any material goes near the balance.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Confirm the extinguisher and burn kit are present and in date before starting, and confirm someone else knows hot work is in progress.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JSEA-PRO-LAB-306-006 Hot Work in the Bullion Assay Area - Furnace, Tongs, Blocks and PPE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