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Screen and Cyclone Performance Survey - Size Split Determination (203  Plant Surveys)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HM-MMM-WHS-FRM-031-R03-JSEA-PRO-MET-203-003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Sample feed, oversize and undersize on the screen, or feed, overflow and underflow on the cyclone, at the same time.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Take increments across the full width or the full discharge, not one grab from the near end.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Filter, dry and weigh each stream.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Screen each to the full sieve set and record the mass retained on each aperture.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Calculate the partition curve and the actual cut size.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Compare the cut size against the stated aperture for the screen, and against the design cut for the cyclone.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any screen where the cut size and the aperture do not agree - it usually means a torn or wrong panel.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JSEA-PRO-MET-203-003 Screen and Cyclone Performance Survey - Size Split Determination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