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Interstage and Safety Screen Efficiency Check and Loss Quantification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HM-MMM-WHS-FRM-031-R03-JSEA-PRO-MET-203-010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Sample the undersize of each screen over a measured volume and a measured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Screen the sample and recover any carbon or resin present.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Dry and weigh the recovered carbon or resin.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Express the loss as mass per hour and as mass per tonne of ore treated.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Inspect the screen panels for tears, wear and tensioning at the same time - a loss almost always traces back to a panel.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Compare against the previous month and against the loss registers.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carbon found at 032-SC-003 immediately - that is a resin circuit contamination event, not a routine loss.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Feed the quantified loss into the carbon and resin inventory accounting.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JSEA-PRO-MET-203-010 Interstage and Safety Screen Efficiency Check and Loss Quantification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