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Sieve Cleaning, Integrity Check and Aperture Verification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Clean each sieve immediately after use - brush from the underside, never force material through from above.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the ultrasonic cleaner for blinded fine sieves. Do not use a wire brush on any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Inspect the mesh under magnification for tears, stretched apertures, and separation from the frame.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Withdraw and mark any damaged sieve immediately. A damaged sieve left in the rack will be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Verify apertures quarterly against certified reference sieves or by running a check sample of known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every clean, inspection and verification in the sieve register against the sieve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Replace sieves on the interval the register sets, or on failure, whichever comes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JSEA-PRO-MET-204-017 Sieve Cleaning, Integrity Check and Aperture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