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Loaded Carbon Sampling at Loaded Carbon Screen 032-SC-002</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SWI-PRO-MET-201-006  Loaded Carbon Sampling at Loaded Carbon Screen 032-SC-002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032 Carbon in Leach</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JSEA-PRO-MET-201-006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loaded carbon sampling at loaded carbon screen 032-sc-002 in 032 Carbon in Leach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gold loading on carbon leaving the CIL circuit, in grams per tonne.</w:t>
      </w:r>
    </w:p>
    <w:p>
      <w:pPr>
        <w:pStyle w:val="ListParagraph"/>
        <w:numPr>
          <w:ilvl w:val="0"/>
          <w:numId w:val="1"/>
        </w:numPr>
        <w:spacing w:after="60" w:line="245"/>
      </w:pPr>
      <w:r>
        <w:rPr>
          <w:rFonts w:ascii="Calibri" w:cs="Calibri" w:eastAsia="Calibri" w:hAnsi="Calibri"/>
          <w:sz w:val="17"/>
          <w:szCs w:val="17"/>
        </w:rPr>
        <w:t xml:space="preserve">This is the number the elution batch is sized against, and the input to carbon inventory accounting.</w:t>
      </w:r>
    </w:p>
    <w:p>
      <w:pPr>
        <w:spacing w:after="60" w:before="0" w:line="245"/>
      </w:pPr>
      <w:r>
        <w:rPr>
          <w:rFonts w:ascii="Calibri" w:cs="Calibri" w:eastAsia="Calibri" w:hAnsi="Calibri"/>
          <w:sz w:val="17"/>
          <w:szCs w:val="17"/>
        </w:rPr>
        <w:t xml:space="preserve">It is read with work instruction SWI-PRO-MET-201-006,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with the control room that a carbon transfer is in progress or about to start.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Contact with an agitator, sample cutter, pump or screen that starts without warning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Take the sample from the screen oversize stream, not from the launder, so it represents the carbon actually being transferred.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Fall from a tank top, launder platform, column platform or access ladder</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Cut the full stream where the arrangement allows it. A part-stream cut biases the result.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Wash the carbon free of slurry over the 1 mm sieve.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Bag and label the sample and submit it to the laboratory for gold loading.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the transfer batch number, tonnage and time against the sample.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032-SC-002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Loaded carbon screen - feed and oversize</w:t>
            </w:r>
          </w:p>
        </w:tc>
      </w:tr>
    </w:tbl>
    <w:p>
      <w:pPr>
        <w:spacing w:after="60" w:before="0" w:line="245"/>
      </w:pPr>
    </w:p>
    <w:p>
      <w:pPr>
        <w:spacing w:after="60" w:before="0" w:line="245"/>
      </w:pPr>
      <w:r>
        <w:rPr>
          <w:rFonts w:ascii="Calibri" w:cs="Calibri" w:eastAsia="Calibri" w:hAnsi="Calibri"/>
          <w:sz w:val="17"/>
          <w:szCs w:val="17"/>
        </w:rPr>
        <w:t xml:space="preserve">Frequency: Every carbon transfer, and at least once per shift while transfers are running.</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with the control room that a carbon transfer is in progress or about to start.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Take the sample from the screen oversize stream, not from the launder, so it represents the carbon actually being transferred.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Cut the full stream where the arrangement allows it. A part-stream cut biases the result.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Wash the carbon free of slurry over the 1 mm sieve.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Bag and label the sample and submit it to the laboratory for gold loading.</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transfer batch number, tonnage and time against the sample.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scoop or cutter</w:t>
      </w:r>
    </w:p>
    <w:p>
      <w:pPr>
        <w:pStyle w:val="ListParagraph"/>
        <w:numPr>
          <w:ilvl w:val="0"/>
          <w:numId w:val="1"/>
        </w:numPr>
        <w:spacing w:after="60" w:line="245"/>
      </w:pPr>
      <w:r>
        <w:rPr>
          <w:rFonts w:ascii="Calibri" w:cs="Calibri" w:eastAsia="Calibri" w:hAnsi="Calibri"/>
          <w:sz w:val="17"/>
          <w:szCs w:val="17"/>
        </w:rPr>
        <w:t xml:space="preserve">1 mm sieve</w:t>
      </w:r>
    </w:p>
    <w:p>
      <w:pPr>
        <w:pStyle w:val="ListParagraph"/>
        <w:numPr>
          <w:ilvl w:val="0"/>
          <w:numId w:val="1"/>
        </w:numPr>
        <w:spacing w:after="60" w:line="245"/>
      </w:pPr>
      <w:r>
        <w:rPr>
          <w:rFonts w:ascii="Calibri" w:cs="Calibri" w:eastAsia="Calibri" w:hAnsi="Calibri"/>
          <w:sz w:val="17"/>
          <w:szCs w:val="17"/>
        </w:rPr>
        <w:t xml:space="preserve">Sample bags or bottles, labelled</w:t>
      </w:r>
    </w:p>
    <w:p>
      <w:pPr>
        <w:pStyle w:val="ListParagraph"/>
        <w:numPr>
          <w:ilvl w:val="0"/>
          <w:numId w:val="1"/>
        </w:numPr>
        <w:spacing w:after="60" w:line="245"/>
      </w:pPr>
      <w:r>
        <w:rPr>
          <w:rFonts w:ascii="Calibri" w:cs="Calibri" w:eastAsia="Calibri" w:hAnsi="Calibri"/>
          <w:sz w:val="17"/>
          <w:szCs w:val="17"/>
        </w:rPr>
        <w:t xml:space="preserve">Process water hose</w:t>
      </w:r>
    </w:p>
    <w:p>
      <w:pPr>
        <w:pStyle w:val="ListParagraph"/>
        <w:numPr>
          <w:ilvl w:val="0"/>
          <w:numId w:val="1"/>
        </w:numPr>
        <w:spacing w:after="60" w:line="245"/>
      </w:pPr>
      <w:r>
        <w:rPr>
          <w:rFonts w:ascii="Calibri" w:cs="Calibri" w:eastAsia="Calibri" w:hAnsi="Calibri"/>
          <w:sz w:val="17"/>
          <w:szCs w:val="17"/>
        </w:rPr>
        <w:t xml:space="preserve">Drying tray</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SWI-PRO-MET-201-006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SWI-PRO-MET-201-006.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CIL table item 3</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received 11 Aug 2026</w:t>
      </w:r>
    </w:p>
    <w:p>
      <w:pPr>
        <w:pStyle w:val="ListParagraph"/>
        <w:numPr>
          <w:ilvl w:val="0"/>
          <w:numId w:val="1"/>
        </w:numPr>
        <w:spacing w:after="60" w:line="245"/>
      </w:pPr>
      <w:r>
        <w:rPr>
          <w:rFonts w:ascii="Calibri" w:cs="Calibri" w:eastAsia="Calibri" w:hAnsi="Calibri"/>
          <w:sz w:val="17"/>
          <w:szCs w:val="17"/>
        </w:rPr>
        <w:t xml:space="preserve">HM-PRC-V01-PRO005 Carbon in Leach (CIL) Circuit</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JSEA-PRO-MET-201-006  ·  Loaded Carbon Sampling at Loaded Carbon Screen 032-SC-002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