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Elution, Stripping and AVR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SWI-PRO-MET-201-016  Cyanide Elution, Stripping and AVR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081 Cyanide Elution and Stripping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elution, stripping and avr sampling in 081 Cyanide Elution and Stripping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cyanide recovery through elution, stripping and acidification-volatilisation-regeneration.</w:t>
      </w:r>
    </w:p>
    <w:p>
      <w:pPr>
        <w:pStyle w:val="ListParagraph"/>
        <w:numPr>
          <w:ilvl w:val="0"/>
          <w:numId w:val="1"/>
        </w:numPr>
        <w:spacing w:after="60" w:line="245"/>
      </w:pPr>
      <w:r>
        <w:rPr>
          <w:rFonts w:ascii="Calibri" w:cs="Calibri" w:eastAsia="Calibri" w:hAnsi="Calibri"/>
          <w:sz w:val="17"/>
          <w:szCs w:val="17"/>
        </w:rPr>
        <w:t xml:space="preserve">This circuit runs acidified cyanide solution. The sampling is the check that the recovery is working and that the scrubbers are holding.</w:t>
      </w:r>
    </w:p>
    <w:p>
      <w:pPr>
        <w:spacing w:after="60" w:before="0" w:line="245"/>
      </w:pPr>
      <w:r>
        <w:rPr>
          <w:rFonts w:ascii="Calibri" w:cs="Calibri" w:eastAsia="Calibri" w:hAnsi="Calibri"/>
          <w:sz w:val="17"/>
          <w:szCs w:val="17"/>
        </w:rPr>
        <w:t xml:space="preserve">It is read with work instruction SWI-PRO-MET-201-016,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where the batch is in the cyanide elution sequence.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scrubber and its exhaust fan are running and the ventilation interlock is healthy BEFORE opening any sample point on this circuit. This circuit acidifies cyanide solution - the scrubber is the control.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Flush the point and discard the first flow.</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Collect the sample with the body clear of the discharge, and close the point immediately.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Determine pH and free cyanide in the field. On the acidified streams, take the sample straight to a fume-controlled position before opening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Bottle the laboratory splits for WAD and total cyanide and for metal assay.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batch number, stage, column temperature and scrubber solution pH at the time of sampling.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081-CL-005 / 081-CL-006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Cyanide elution columns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081-CL-007 / 081-CL-008</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Stripping and scrubbing columns - identity in dispute, see holds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081-SC-007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Cyanide circuit screen</w:t>
            </w:r>
          </w:p>
        </w:tc>
      </w:tr>
    </w:tbl>
    <w:p>
      <w:pPr>
        <w:spacing w:after="60" w:before="0" w:line="245"/>
      </w:pPr>
    </w:p>
    <w:p>
      <w:pPr>
        <w:spacing w:after="60" w:before="0" w:line="245"/>
      </w:pPr>
      <w:r>
        <w:rPr>
          <w:rFonts w:ascii="Calibri" w:cs="Calibri" w:eastAsia="Calibri" w:hAnsi="Calibri"/>
          <w:sz w:val="17"/>
          <w:szCs w:val="17"/>
        </w:rPr>
        <w:t xml:space="preserve">Frequency: Each elution and stripping batch; scrubber solution each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where the batch is in the cyanide elution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and its exhaust fan are running and the ventilation interlock is healthy BEFORE opening any sample point on this circuit. This circuit acidifies cyanide solution - the scrubber is the control.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Collect the sample with the body clear of the discharge, and close the point immediately.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pH and free cyanide in the field. On the acidified streams, take the sample straight to a fume-controlled position before opening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Bottle the laboratory splits for WAD and total cyanide and for metal assay.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batch number, stage, column temperature and scrubber solution pH at the time of sampling.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paper and funnel</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13, 15, 16, 17 and 18 - cyanide circuit sampling [LIVE]</w:t>
      </w:r>
    </w:p>
    <w:p>
      <w:pPr>
        <w:pStyle w:val="ListParagraph"/>
        <w:numPr>
          <w:ilvl w:val="0"/>
          <w:numId w:val="1"/>
        </w:numPr>
        <w:spacing w:after="60" w:line="245"/>
      </w:pPr>
      <w:r>
        <w:rPr>
          <w:rFonts w:ascii="Calibri" w:cs="Calibri" w:eastAsia="Calibri" w:hAnsi="Calibri"/>
          <w:sz w:val="17"/>
          <w:szCs w:val="17"/>
        </w:rPr>
        <w:t xml:space="preserve">KBK SOP-PROC-CNREC-13 Sampling for the cyanide elution, stripping and scrubbing circuit, received 11 Aug 2026 - a worked procedure for this exact duty</w:t>
      </w:r>
    </w:p>
    <w:p>
      <w:pPr>
        <w:pStyle w:val="ListParagraph"/>
        <w:numPr>
          <w:ilvl w:val="0"/>
          <w:numId w:val="1"/>
        </w:numPr>
        <w:spacing w:after="60" w:line="245"/>
      </w:pPr>
      <w:r>
        <w:rPr>
          <w:rFonts w:ascii="Calibri" w:cs="Calibri" w:eastAsia="Calibri" w:hAnsi="Calibri"/>
          <w:sz w:val="17"/>
          <w:szCs w:val="17"/>
        </w:rPr>
        <w:t xml:space="preserve">KBK SOP-PROC-CNREC-02 Cyanide elution and CNREC-03 Cyanide stripping and scrubbing, received 11 Aug 2026</w:t>
      </w:r>
    </w:p>
    <w:p>
      <w:pPr>
        <w:pStyle w:val="ListParagraph"/>
        <w:numPr>
          <w:ilvl w:val="0"/>
          <w:numId w:val="1"/>
        </w:numPr>
        <w:spacing w:after="60" w:line="245"/>
      </w:pPr>
      <w:r>
        <w:rPr>
          <w:rFonts w:ascii="Calibri" w:cs="Calibri" w:eastAsia="Calibri" w:hAnsi="Calibri"/>
          <w:sz w:val="17"/>
          <w:szCs w:val="17"/>
        </w:rPr>
        <w:t xml:space="preserve">4034-017-VE-096 Rev B Goldquip ReCYN column IOM (081-CL-005/006), received 11 Aug 2026</w:t>
      </w:r>
    </w:p>
    <w:p>
      <w:pPr>
        <w:pStyle w:val="ListParagraph"/>
        <w:numPr>
          <w:ilvl w:val="0"/>
          <w:numId w:val="1"/>
        </w:numPr>
        <w:spacing w:after="60" w:line="245"/>
      </w:pPr>
      <w:r>
        <w:rPr>
          <w:rFonts w:ascii="Calibri" w:cs="Calibri" w:eastAsia="Calibri" w:hAnsi="Calibri"/>
          <w:sz w:val="17"/>
          <w:szCs w:val="17"/>
        </w:rPr>
        <w:t xml:space="preserve">HM-PRC-V01-PRO019 and PRO020</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JSEA-PRO-MET-201-016  ·  Cyanide Elution, Stripping and AVR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