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Loaded Carbon Sampling at Loaded Carbon Screen 032-SC-002 (032 Carbon in Leach)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that a carbon transfer is in progress or about to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sample from the screen oversize stream, not from the launder, so it represents the carbon actually being transferred.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Cut the full stream where the arrangement allows it. A part-stream cut biases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Wash the carbon free of slurry over the 1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Bag and label the sample and submit it to the laboratory for gold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the transfer batch number, tonnage and time against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JSEA-PRO-MET-201-006 Loaded Carbon Sampling at Loaded Carbon Screen 032-SC-002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