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Barren Carbon Sampling at Carbon Dewatering Screen 061-SC-013 (061 Gold Elution)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elution batch has finished and the carbon is being returned.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the screen oversize as the carbon discharges, taking increments across the whole discharge period rather than one grab at the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free of solution over the 1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Bag, label with the elution batch number, and submit to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elution batch number, strip conditions and time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JSEA-PRO-MET-201-007 Barren Carbon Sampling at Carbon Dewatering Screen 061-SC-013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