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ree Cyanide by Titration - Silver Nitrate and Rhodanine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 Cyanide solutions release HCN, faster if the pH has drop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ample pH is above the method minimum before titrating. Below it, cyanide is being lost as gas and the result is 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ter if not clear, and titrate as soon after filtration as possi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dition the burette three times with standardised AgNO3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ipette the aliquot and add 3 to 5 drops of rhodanine indicator - the solution turns pale yel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itrate dropwise with continuous swirling. Near the endpoint a salmon pink precipitate forms and redissolves slowly; slow the addition the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ntinue to a permanent salmon pink holding 30 seconds without swir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titre and calculate. Run a duplicate every tenth sample and a standard each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Where the HI902C is used, confirm the ported method against a manual titration week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5 Free Cyanide by Titration - Silver Nitrate and Rhodanin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