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Sodium Hydroxide 0.1 M Standard Solution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HM-MMM-WHS-FRM-031-R03-JSEA-PRO-LAB-304-024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airflow confirmed.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Check the balance verification is current, and that every reagent to be used is in date and correctly labelled.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Weigh or measure the reagent as the method requires and record the exact quantity.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Dissolve the weighed caustic in part of the water with cooling - the dissolution is strongly exothermic. Use CO2-free water where the method requires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Make up to the mark in a volumetric flask at the reference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Mix thoroughly by inversion, not by shaking, so no material is left on the neck.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the container immediately with the identity, concentration, preparation date, expiry and the preparer's initials. An unlabelled solution is discarded, not guessed 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preparation in the solution register, and standardise it against a primary standard where the method calls for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Store as the method requires - in a tightly closed container - NaOH absorbs carbon dioxide from the air and its strength drifts down.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JSEA-PRO-LAB-304-024 Preparation of Sodium Hydroxide 0.1 M Standard Solution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