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Chemical Store Management and SDS Control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Keep a current safety data sheet for every chemical held, accessible to everyone in the laboratory without needing a password or a supervisor.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Register every chemical received with quantity, batch, date received and expiry.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Store by compatibility, not by alphabet. Acids away from cyanide, oxidisers away from flammables, nothing on the floor.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Review the register at the set interval and remove anything expired or no longer used. An unused chemical is a hazard with no benefit.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quantities to what is actually used. A drum bought for one job is a ten-year hazard.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Check labels are legible and intact at every review.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review.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JSEA-PRO-LAB-305-004 Laboratory Chemical Store Management and SDS Control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