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Copper Filtrate and Precipitate Sampling (072 Copper Precipitate Filtering)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press cycle has finished and the press is depressurised before approaching.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the cake by taking increments from several plates across the press, not one grab from the nearest plate.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Bag the composite cake sample, label it with the cycle number, and submit for copper grade and moisture.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Take the filtrate sample from the filtrate tank, determine pH in the field, and bottle for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cycle number, cake mass and cycle time against the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JSEA-PRO-MET-201-015 Copper Filtrate and Precipitate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