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Sample Receipt, Logging and Storage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delivery against the handover sheet - every sample listed is present and every sample present is listed.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Reject and record any sample that is unlabelled, illegible, leaking or clearly the wrong material.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Log each sample against its point, date, time, shift and the analyses requested.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Assign a laboratory number and mark it on the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Weigh the sample where the method requires a receipt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Store to the storage rack for its stream. Keep high-grade streams separate from low-grade.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Sign the handover and return a copy to the plant.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JSEA-PRO-MET-204-001 Met Lab Sample Receipt, Logging and Storage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