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QA/QC - Standards, Duplicates, Blanks and Repeats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Insert a certified reference material, a blank and a duplicate into every analytical batch at the stated frequency. A batch without QC samples is not reportable.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Position QC samples so they are analysed blind where the method allows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Plot every standard result on a control chart against its certified value and control limits.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Apply the control rules - a single point outside the outer limit, or a run of points on one side of the mean, fails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a batch fails, hold the results, find the cause and re-run. Do not release a failed batch with a note.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Plot duplicate pairs and monitor precision as well as accuracy - a laboratory can be precise and consistently wrong.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Investigate any blank above the detection limit as contamination, and find the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Review the charts weekly and report the QC position monthly with the metal accounting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JSEA-PRO-MET-206-012 Met Lab QA/QC - Standards, Duplicates, Blanks and Repeats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