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Laboratory Housekeeping and Deep Clean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SWI-PRO-LAB-305-010  Laboratory Housekeeping and Deep Clean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JSEA-PRO-LAB-305-010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laboratory housekeeping and deep clean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Keep the laboratory clean, and carry out the periodic deep clean.</w:t>
      </w:r>
    </w:p>
    <w:p>
      <w:pPr>
        <w:pStyle w:val="ListParagraph"/>
        <w:numPr>
          <w:ilvl w:val="0"/>
          <w:numId w:val="1"/>
        </w:numPr>
        <w:spacing w:after="60" w:line="245"/>
      </w:pPr>
      <w:r>
        <w:rPr>
          <w:rFonts w:ascii="Calibri" w:cs="Calibri" w:eastAsia="Calibri" w:hAnsi="Calibri"/>
          <w:sz w:val="17"/>
          <w:szCs w:val="17"/>
        </w:rPr>
        <w:t xml:space="preserve">In an assay laboratory, dust is sample. Housekeeping is a contamination control, not tidiness.</w:t>
      </w:r>
    </w:p>
    <w:p>
      <w:pPr>
        <w:spacing w:after="60" w:before="0" w:line="245"/>
      </w:pPr>
      <w:r>
        <w:rPr>
          <w:rFonts w:ascii="Calibri" w:cs="Calibri" w:eastAsia="Calibri" w:hAnsi="Calibri"/>
          <w:sz w:val="17"/>
          <w:szCs w:val="17"/>
        </w:rPr>
        <w:t xml:space="preserve">It is read with work instruction SWI-PRO-LAB-305-010, which gives the step-by-step method, and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Clean up spills as they happen, not at the end of the shift.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Never dry sweep in the preparation area or anywhere pulp is handled. Sweeping suspends the dust and moves it into the next sample.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Inhalation of or contact with solid reagent - cyanide briquettes, lime or salt</w:t>
            </w:r>
          </w:p>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Use the HEPA vacuum, or wet methods, for dust.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Keep benches clear of anything not in use for the current job.</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or contact with solid reagent - cyanide briquettes, lime or salt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Sampling of solid cyanide done only with the full cyanide PPE set including a gas mask with an A2B2E2K2P3 cartridge. Dust suppression and local extraction confirmed running. No dry sweeping.</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Dispose of cleaning waste from the preparation and assay areas as sample residue, not general waste.</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30" w:line="235"/>
            </w:pPr>
            <w:r>
              <w:rPr>
                <w:rFonts w:ascii="Calibri" w:cs="Calibri" w:eastAsia="Calibri" w:hAnsi="Calibri"/>
                <w:sz w:val="15"/>
                <w:szCs w:val="15"/>
              </w:rPr>
              <w:t xml:space="preserve">Slip, trip or fall on wet or slurry-covered walkways around sample points</w:t>
            </w:r>
          </w:p>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3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At the deep clean, include the places routine cleaning misses - above cupboards, behind instruments, cable trays and extraction hoods. That is where cross-contamination accumulates.</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Slip, trip or fall on wet or slurry-covered walkways around sample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Record the deep clean.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Slip, trip or fall on wet or slurry-covered walkways around sample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Spillage cleaned up immediately and the point left clean. Walkways kept clear of hoses, buckets and containers. Safety boots with sound tread. Report any damaged or missing grating before use.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Daily; deep clean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Clean up spills as they happen, not at the end of the shift.</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Never dry sweep in the preparation area or anywhere pulp is handled. Sweeping suspends the dust and moves it into the next sample.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Use the HEPA vacuum, or wet methods, for dust.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Keep benches clear of anything not in use for the current job.</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Dispose of cleaning waste from the preparation and assay areas as sample residue, not general waste.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At the deep clean, include the places routine cleaning misses - above cupboards, behind instruments, cable trays and extraction hoods. That is where cross-contamination accumulates.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Record the deep clean.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Vacuum with HEPA filtration</w:t>
      </w:r>
    </w:p>
    <w:p>
      <w:pPr>
        <w:pStyle w:val="ListParagraph"/>
        <w:numPr>
          <w:ilvl w:val="0"/>
          <w:numId w:val="1"/>
        </w:numPr>
        <w:spacing w:after="60" w:line="245"/>
      </w:pPr>
      <w:r>
        <w:rPr>
          <w:rFonts w:ascii="Calibri" w:cs="Calibri" w:eastAsia="Calibri" w:hAnsi="Calibri"/>
          <w:sz w:val="17"/>
          <w:szCs w:val="17"/>
        </w:rPr>
        <w:t xml:space="preserve">Wet mopping equipment</w:t>
      </w:r>
    </w:p>
    <w:p>
      <w:pPr>
        <w:pStyle w:val="ListParagraph"/>
        <w:numPr>
          <w:ilvl w:val="0"/>
          <w:numId w:val="1"/>
        </w:numPr>
        <w:spacing w:after="60" w:line="245"/>
      </w:pPr>
      <w:r>
        <w:rPr>
          <w:rFonts w:ascii="Calibri" w:cs="Calibri" w:eastAsia="Calibri" w:hAnsi="Calibri"/>
          <w:sz w:val="17"/>
          <w:szCs w:val="17"/>
        </w:rPr>
        <w:t xml:space="preserve">Detergent</w:t>
      </w:r>
    </w:p>
    <w:p>
      <w:pPr>
        <w:pStyle w:val="ListParagraph"/>
        <w:numPr>
          <w:ilvl w:val="0"/>
          <w:numId w:val="1"/>
        </w:numPr>
        <w:spacing w:after="60" w:line="245"/>
      </w:pPr>
      <w:r>
        <w:rPr>
          <w:rFonts w:ascii="Calibri" w:cs="Calibri" w:eastAsia="Calibri" w:hAnsi="Calibri"/>
          <w:sz w:val="17"/>
          <w:szCs w:val="17"/>
        </w:rPr>
        <w:t xml:space="preserve">Waste containers</w:t>
      </w:r>
    </w:p>
    <w:p>
      <w:pPr>
        <w:pStyle w:val="ListParagraph"/>
        <w:numPr>
          <w:ilvl w:val="0"/>
          <w:numId w:val="1"/>
        </w:numPr>
        <w:spacing w:after="60" w:line="245"/>
      </w:pPr>
      <w:r>
        <w:rPr>
          <w:rFonts w:ascii="Calibri" w:cs="Calibri" w:eastAsia="Calibri" w:hAnsi="Calibri"/>
          <w:sz w:val="17"/>
          <w:szCs w:val="17"/>
        </w:rPr>
        <w:t xml:space="preserve">Dust masks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SWI-PRO-LAB-305-010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SWI-PRO-LAB-305-010.</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KBK-MIR-LAB-WET-SOP-059, ENV-SOP-060 and -062 cleaning procedures</w:t>
      </w:r>
    </w:p>
    <w:p>
      <w:pPr>
        <w:pStyle w:val="ListParagraph"/>
        <w:numPr>
          <w:ilvl w:val="0"/>
          <w:numId w:val="1"/>
        </w:numPr>
        <w:spacing w:after="60" w:line="245"/>
      </w:pPr>
      <w:r>
        <w:rPr>
          <w:rFonts w:ascii="Calibri" w:cs="Calibri" w:eastAsia="Calibri" w:hAnsi="Calibri"/>
          <w:sz w:val="17"/>
          <w:szCs w:val="17"/>
        </w:rPr>
        <w:t xml:space="preserve">Heritage register line JSEA-PRO-LAB-305-010,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JSEA-PRO-LAB-305-010</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JSEA-PRO-LAB-305-010  ·  Laboratory Housekeeping and Deep Clean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