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Wet Screening and Sizing Analysis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SWI-PRO-MET-204-002  Wet Screening and Sizing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wet screening and sizing analysis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size distribution of a slurry sample by wet screening.</w:t>
      </w:r>
    </w:p>
    <w:p>
      <w:pPr>
        <w:pStyle w:val="ListParagraph"/>
        <w:numPr>
          <w:ilvl w:val="0"/>
          <w:numId w:val="1"/>
        </w:numPr>
        <w:spacing w:after="60" w:line="245"/>
      </w:pPr>
      <w:r>
        <w:rPr>
          <w:rFonts w:ascii="Calibri" w:cs="Calibri" w:eastAsia="Calibri" w:hAnsi="Calibri"/>
          <w:sz w:val="17"/>
          <w:szCs w:val="17"/>
        </w:rPr>
        <w:t xml:space="preserve">Sizing drives grind control, cyclone assessment and every liberation question that follows.</w:t>
      </w:r>
    </w:p>
    <w:p>
      <w:pPr>
        <w:spacing w:after="60" w:before="0" w:line="245"/>
      </w:pPr>
      <w:r>
        <w:rPr>
          <w:rFonts w:ascii="Calibri" w:cs="Calibri" w:eastAsia="Calibri" w:hAnsi="Calibri"/>
          <w:sz w:val="17"/>
          <w:szCs w:val="17"/>
        </w:rPr>
        <w:t xml:space="preserve">It is read with work instruction SWI-PRO-MET-204-002,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Weigh the wet sample and record the receipt mass.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Wet screen the sample at the finest aperture to remove the undersize, washing until the water runs clear.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Dry both the oversize and the recovered undersize to constant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Dry screen the oversize through the full sieve set on the Ro-Tap for the standard period.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Weigh each retained fraction and the pan.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Check the sum of fractions against the dry receipt mass. A loss above the allowed tolerance means the screening is repeated, not reported.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Calculate the cumulative passing distribution and the P80.</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result with the sieve set identity and the shaking period.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Per the sampling schedule; daily on CIL tail and cyclone overflow.</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wet sample and record the receipt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Wet screen the sample at the finest aperture to remove the undersize, washing until the water runs clear.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Dry both the oversize and the recovered undersize to constant mass.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Dry screen the oversize through the full sieve set on the Ro-Tap for the standard period.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each retained fraction and the pan.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the sum of fractions against the dry receipt mass. A loss above the allowed tolerance means the screening is repeated, not reported.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cumulative passing distribution and the P80.</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result with the sieve set identity and the shaking period.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Sieve set 38 um to 2 mm</w:t>
      </w:r>
    </w:p>
    <w:p>
      <w:pPr>
        <w:pStyle w:val="ListParagraph"/>
        <w:numPr>
          <w:ilvl w:val="0"/>
          <w:numId w:val="1"/>
        </w:numPr>
        <w:spacing w:after="60" w:line="245"/>
      </w:pPr>
      <w:r>
        <w:rPr>
          <w:rFonts w:ascii="Calibri" w:cs="Calibri" w:eastAsia="Calibri" w:hAnsi="Calibri"/>
          <w:sz w:val="17"/>
          <w:szCs w:val="17"/>
        </w:rPr>
        <w:t xml:space="preserve">Ro-Tap RX29 shaker and sound enclosure</w:t>
      </w:r>
    </w:p>
    <w:p>
      <w:pPr>
        <w:pStyle w:val="ListParagraph"/>
        <w:numPr>
          <w:ilvl w:val="0"/>
          <w:numId w:val="1"/>
        </w:numPr>
        <w:spacing w:after="60" w:line="245"/>
      </w:pPr>
      <w:r>
        <w:rPr>
          <w:rFonts w:ascii="Calibri" w:cs="Calibri" w:eastAsia="Calibri" w:hAnsi="Calibri"/>
          <w:sz w:val="17"/>
          <w:szCs w:val="17"/>
        </w:rPr>
        <w:t xml:space="preserve">Wash bottle and spray</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 0.1 mg</w:t>
      </w:r>
    </w:p>
    <w:p>
      <w:pPr>
        <w:pStyle w:val="ListParagraph"/>
        <w:numPr>
          <w:ilvl w:val="0"/>
          <w:numId w:val="1"/>
        </w:numPr>
        <w:spacing w:after="60" w:line="245"/>
      </w:pPr>
      <w:r>
        <w:rPr>
          <w:rFonts w:ascii="Calibri" w:cs="Calibri" w:eastAsia="Calibri" w:hAnsi="Calibri"/>
          <w:sz w:val="17"/>
          <w:szCs w:val="17"/>
        </w:rPr>
        <w:t xml:space="preserve">Drying trays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KBK-MIR-LAB-PRE-SOP-008 Uji Kehalusan Sampel</w:t>
      </w:r>
    </w:p>
    <w:p>
      <w:pPr>
        <w:pStyle w:val="ListParagraph"/>
        <w:numPr>
          <w:ilvl w:val="0"/>
          <w:numId w:val="1"/>
        </w:numPr>
        <w:spacing w:after="60" w:line="245"/>
      </w:pPr>
      <w:r>
        <w:rPr>
          <w:rFonts w:ascii="Calibri" w:cs="Calibri" w:eastAsia="Calibri" w:hAnsi="Calibri"/>
          <w:sz w:val="17"/>
          <w:szCs w:val="17"/>
        </w:rPr>
        <w:t xml:space="preserve">KBK-MIR-MP-PRO-MET-SOP-0020 Distribusi Logam dan Ukuran, SOP-0028 Sizing Harian CIL Tail and SOP-0029 Sizing Harian COF, all received 11 Aug 2026</w:t>
      </w:r>
    </w:p>
    <w:p>
      <w:pPr>
        <w:pStyle w:val="ListParagraph"/>
        <w:numPr>
          <w:ilvl w:val="0"/>
          <w:numId w:val="1"/>
        </w:numPr>
        <w:spacing w:after="60" w:line="245"/>
      </w:pPr>
      <w:r>
        <w:rPr>
          <w:rFonts w:ascii="Calibri" w:cs="Calibri" w:eastAsia="Calibri" w:hAnsi="Calibri"/>
          <w:sz w:val="17"/>
          <w:szCs w:val="17"/>
        </w:rPr>
        <w:t xml:space="preserve">ILS quotation Q0023979 - Ro-Tap RX29, sound enclosure and twelve 200 mm sieves 38 um to 2 mm</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JSEA-PRO-MET-204-002  ·  Wet Screening and Sizing Analysis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