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Particle Size Distribution by Laser Sizer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SWI-PRO-MET-204-003  Particle Size Distribution by Laser Sizer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particle size distribution by laser sizer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sub-sieve particle size distribution by laser diffraction.</w:t>
      </w:r>
    </w:p>
    <w:p>
      <w:pPr>
        <w:pStyle w:val="ListParagraph"/>
        <w:numPr>
          <w:ilvl w:val="0"/>
          <w:numId w:val="1"/>
        </w:numPr>
        <w:spacing w:after="60" w:line="245"/>
      </w:pPr>
      <w:r>
        <w:rPr>
          <w:rFonts w:ascii="Calibri" w:cs="Calibri" w:eastAsia="Calibri" w:hAnsi="Calibri"/>
          <w:sz w:val="17"/>
          <w:szCs w:val="17"/>
        </w:rPr>
        <w:t xml:space="preserve">The IsaMill product is finer than the finest sieve held, so without this the fine end of the distribution is unknown.</w:t>
      </w:r>
    </w:p>
    <w:p>
      <w:pPr>
        <w:spacing w:after="60" w:before="0" w:line="245"/>
      </w:pPr>
      <w:r>
        <w:rPr>
          <w:rFonts w:ascii="Calibri" w:cs="Calibri" w:eastAsia="Calibri" w:hAnsi="Calibri"/>
          <w:sz w:val="17"/>
          <w:szCs w:val="17"/>
        </w:rPr>
        <w:t xml:space="preserve">It is read with work instruction SWI-PRO-MET-204-003,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instrument is resolved.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Laser particle size analyser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No laser sizer in ILS quotation Q0023979.</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JSEA-PRO-MET-204-003  ·  Particle Size Distribution by Laser Sizer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