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Slurry Density Determination by Marcy Scale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SWI-PRO-MET-204-004  Slurry Density Determination by Marcy Scale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JSEA-PRO-MET-204-004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slurry density determination by marcy scale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slurry density and per cent solids in the field or at the bench with a Marcy scale.</w:t>
      </w:r>
    </w:p>
    <w:p>
      <w:pPr>
        <w:pStyle w:val="ListParagraph"/>
        <w:numPr>
          <w:ilvl w:val="0"/>
          <w:numId w:val="1"/>
        </w:numPr>
        <w:spacing w:after="60" w:line="245"/>
      </w:pPr>
      <w:r>
        <w:rPr>
          <w:rFonts w:ascii="Calibri" w:cs="Calibri" w:eastAsia="Calibri" w:hAnsi="Calibri"/>
          <w:sz w:val="17"/>
          <w:szCs w:val="17"/>
        </w:rPr>
        <w:t xml:space="preserve">It is the fastest density measurement available and the one every operator uses, so it has to be done the same way every time.</w:t>
      </w:r>
    </w:p>
    <w:p>
      <w:pPr>
        <w:spacing w:after="60" w:before="0" w:line="245"/>
      </w:pPr>
      <w:r>
        <w:rPr>
          <w:rFonts w:ascii="Calibri" w:cs="Calibri" w:eastAsia="Calibri" w:hAnsi="Calibri"/>
          <w:sz w:val="17"/>
          <w:szCs w:val="17"/>
        </w:rPr>
        <w:t xml:space="preserve">It is read with work instruction SWI-PRO-MET-204-004,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Marcy scale is level and properly hung on a stable support.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Zero the scale with the empty dry 1 litre container on the hook, once per shift.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Rinse the container with the sample and discard the rinse.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Fill to the 1 litre mark and tap gently to release trapped air.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Wipe the outside of the container clean and dry.</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Hang the filled container and allow the pointer to settle.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Read per cent solids from the inner scale and specific gravity from the outer.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reading with the solids SG used, the date, time and operator.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slurry sample requiring a density.</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Marcy scale is level and properly hung on a stable support.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Zero the scale with the empty dry 1 litre container on the hook, once per shift.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Rinse the container with the sample and discard the rinse.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Fill to the 1 litre mark and tap gently to release trapped air.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Wipe the outside of the container clean and dry.</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Hang the filled container and allow the pointer to settle.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Read per cent solids from the inner scale and specific gravity from the outer.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reading with the solids SG used, the date, time and operator.</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Marcy scale</w:t>
      </w:r>
    </w:p>
    <w:p>
      <w:pPr>
        <w:pStyle w:val="ListParagraph"/>
        <w:numPr>
          <w:ilvl w:val="0"/>
          <w:numId w:val="1"/>
        </w:numPr>
        <w:spacing w:after="60" w:line="245"/>
      </w:pPr>
      <w:r>
        <w:rPr>
          <w:rFonts w:ascii="Calibri" w:cs="Calibri" w:eastAsia="Calibri" w:hAnsi="Calibri"/>
          <w:sz w:val="17"/>
          <w:szCs w:val="17"/>
        </w:rPr>
        <w:t xml:space="preserve">1 litre density container</w:t>
      </w:r>
    </w:p>
    <w:p>
      <w:pPr>
        <w:pStyle w:val="ListParagraph"/>
        <w:numPr>
          <w:ilvl w:val="0"/>
          <w:numId w:val="1"/>
        </w:numPr>
        <w:spacing w:after="60" w:line="245"/>
      </w:pPr>
      <w:r>
        <w:rPr>
          <w:rFonts w:ascii="Calibri" w:cs="Calibri" w:eastAsia="Calibri" w:hAnsi="Calibri"/>
          <w:sz w:val="17"/>
          <w:szCs w:val="17"/>
        </w:rPr>
        <w:t xml:space="preserve">Cloth or tissue</w:t>
      </w:r>
    </w:p>
    <w:p>
      <w:pPr>
        <w:pStyle w:val="ListParagraph"/>
        <w:numPr>
          <w:ilvl w:val="0"/>
          <w:numId w:val="1"/>
        </w:numPr>
        <w:spacing w:after="60" w:line="245"/>
      </w:pPr>
      <w:r>
        <w:rPr>
          <w:rFonts w:ascii="Calibri" w:cs="Calibri" w:eastAsia="Calibri" w:hAnsi="Calibri"/>
          <w:sz w:val="17"/>
          <w:szCs w:val="17"/>
        </w:rPr>
        <w:t xml:space="preserve">Stable hanging support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SWI-PRO-MET-204-004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SWI-PRO-MET-204-004.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KBK-MIR-MP-PRO-OPE-SOP-0004 SG Determination by Marcy Scale</w:t>
      </w:r>
    </w:p>
    <w:p>
      <w:pPr>
        <w:pStyle w:val="ListParagraph"/>
        <w:numPr>
          <w:ilvl w:val="0"/>
          <w:numId w:val="1"/>
        </w:numPr>
        <w:spacing w:after="60" w:line="245"/>
      </w:pPr>
      <w:r>
        <w:rPr>
          <w:rFonts w:ascii="Calibri" w:cs="Calibri" w:eastAsia="Calibri" w:hAnsi="Calibri"/>
          <w:sz w:val="17"/>
          <w:szCs w:val="17"/>
        </w:rPr>
        <w:t xml:space="preserve">KBK-MIR-MP-PRO-MET-SOP-0045 Pengukuran Densitas Lumpur,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JSEA-PRO-MET-204-004  ·  Slurry Density Determination by Marcy Scale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