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Bond Ball Mill Work Index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SWI-PRO-MET-204-012  Bond Ball Mill Work Index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bond ball mill work index test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the Bond ball mill work index of the ore.</w:t>
      </w:r>
    </w:p>
    <w:p>
      <w:pPr>
        <w:pStyle w:val="ListParagraph"/>
        <w:numPr>
          <w:ilvl w:val="0"/>
          <w:numId w:val="1"/>
        </w:numPr>
        <w:spacing w:after="60" w:line="245"/>
      </w:pPr>
      <w:r>
        <w:rPr>
          <w:rFonts w:ascii="Calibri" w:cs="Calibri" w:eastAsia="Calibri" w:hAnsi="Calibri"/>
          <w:sz w:val="17"/>
          <w:szCs w:val="17"/>
        </w:rPr>
        <w:t xml:space="preserve">The work index sets the milling energy the circuit needs. Getting it wrong sizes the mill wrong.</w:t>
      </w:r>
    </w:p>
    <w:p>
      <w:pPr>
        <w:spacing w:after="60" w:before="0" w:line="245"/>
      </w:pPr>
      <w:r>
        <w:rPr>
          <w:rFonts w:ascii="Calibri" w:cs="Calibri" w:eastAsia="Calibri" w:hAnsi="Calibri"/>
          <w:sz w:val="17"/>
          <w:szCs w:val="17"/>
        </w:rPr>
        <w:t xml:space="preserve">It is read with work instruction SWI-PRO-MET-204-012,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Prepare the feed to the standard top size by stage crushing, not by prolonged grinding.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Determine the feed size distribution and the F80.</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Charge the mill with the standard ball charge and the standard sample volume.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Run the locked cycle test, screening at the closing screen and returning the oversize each cycle.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Hearing damage in the mill, screen, compressor and blower areas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Continue cycles until the circulating load stabilises at 250 per cent within the allowed tolerance.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Determine the product size distribution and the P80 on the last cycles.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Calculate the work index from the standard Bond equation.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with the closing screen size, the F80 and the P80 - a work index without them is not usable.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or ore blend.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Prepare the feed to the standard top size by stage crushing, not by prolonged grinding.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Determine the feed size distribution and the F80.</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Charge the mill with the standard ball charge and the standard sample volume.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Run the locked cycle test, screening at the closing screen and returning the oversize each cycle.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Continue cycles until the circulating load stabilises at 250 per cent within the allowed tolerance.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Determine the product size distribution and the P80 on the last cycles.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Calculate the work index from the standard Bond equation.</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with the closing screen size, the F80 and the P80 - a work index without them is not usable.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Bond ball mill and standard charge</w:t>
      </w:r>
    </w:p>
    <w:p>
      <w:pPr>
        <w:pStyle w:val="ListParagraph"/>
        <w:numPr>
          <w:ilvl w:val="0"/>
          <w:numId w:val="1"/>
        </w:numPr>
        <w:spacing w:after="60" w:line="245"/>
      </w:pPr>
      <w:r>
        <w:rPr>
          <w:rFonts w:ascii="Calibri" w:cs="Calibri" w:eastAsia="Calibri" w:hAnsi="Calibri"/>
          <w:sz w:val="17"/>
          <w:szCs w:val="17"/>
        </w:rPr>
        <w:t xml:space="preserve">Sieve set</w:t>
      </w:r>
    </w:p>
    <w:p>
      <w:pPr>
        <w:pStyle w:val="ListParagraph"/>
        <w:numPr>
          <w:ilvl w:val="0"/>
          <w:numId w:val="1"/>
        </w:numPr>
        <w:spacing w:after="60" w:line="245"/>
      </w:pPr>
      <w:r>
        <w:rPr>
          <w:rFonts w:ascii="Calibri" w:cs="Calibri" w:eastAsia="Calibri" w:hAnsi="Calibri"/>
          <w:sz w:val="17"/>
          <w:szCs w:val="17"/>
        </w:rPr>
        <w:t xml:space="preserve">Ro-Tap shaker</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Riffle splitter</w:t>
      </w:r>
    </w:p>
    <w:p>
      <w:pPr>
        <w:pStyle w:val="ListParagraph"/>
        <w:numPr>
          <w:ilvl w:val="0"/>
          <w:numId w:val="1"/>
        </w:numPr>
        <w:spacing w:after="60" w:line="245"/>
      </w:pPr>
      <w:r>
        <w:rPr>
          <w:rFonts w:ascii="Calibri" w:cs="Calibri" w:eastAsia="Calibri" w:hAnsi="Calibri"/>
          <w:sz w:val="17"/>
          <w:szCs w:val="17"/>
        </w:rPr>
        <w:t xml:space="preserve">Drying oven</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SWI-PRO-MET-204-012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SWI-PRO-MET-204-012.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KBK-MIR-MP-PRO-OPE-SOP-0006 Uji Bond Work Index (BWI)</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JSEA-PRO-MET-204-012  ·  Bond Ball Mill Work Index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