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Vacuum Filtration of Test Products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SWI-PRO-MET-204-018  Vacuum Filtration of Test Products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vacuum filtration of test products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Filter test products at the bench under vacuum to recover solids and solution for assay.</w:t>
      </w:r>
    </w:p>
    <w:p>
      <w:pPr>
        <w:pStyle w:val="ListParagraph"/>
        <w:numPr>
          <w:ilvl w:val="0"/>
          <w:numId w:val="1"/>
        </w:numPr>
        <w:spacing w:after="60" w:line="245"/>
      </w:pPr>
      <w:r>
        <w:rPr>
          <w:rFonts w:ascii="Calibri" w:cs="Calibri" w:eastAsia="Calibri" w:hAnsi="Calibri"/>
          <w:sz w:val="17"/>
          <w:szCs w:val="17"/>
        </w:rPr>
        <w:t xml:space="preserve">Almost every leach and adsorption test ends with a filtration, and a poor one loses fines and biases the result.</w:t>
      </w:r>
    </w:p>
    <w:p>
      <w:pPr>
        <w:spacing w:after="60" w:before="0" w:line="245"/>
      </w:pPr>
      <w:r>
        <w:rPr>
          <w:rFonts w:ascii="Calibri" w:cs="Calibri" w:eastAsia="Calibri" w:hAnsi="Calibri"/>
          <w:sz w:val="17"/>
          <w:szCs w:val="17"/>
        </w:rPr>
        <w:t xml:space="preserve">It is read with work instruction SWI-PRO-MET-204-018,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Select the filter paper grade the method specifies. A coarse paper passes fines into the filtrate and biases the solution assay high.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Seat and wet the paper before applying vacuum.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Filter the full sample - do not decant and filter only part of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the filtrate volume.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Wash the cake with the stated wash volume where the method calls for it, and keep the wash separate from the filtrate if the method requires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Draw air through for the stated period to dewater the cake.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Recover the cake with the paper, dry and weigh.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Check the solids recovered against the solids charged and report any loss.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test requiring solid and solution separation.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Select the filter paper grade the method specifies. A coarse paper passes fines into the filtrate and biases the solution assay high.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Seat and wet the paper before applying vacuum.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Filter the full sample - do not decant and filter only part of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filtrate volume.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Wash the cake with the stated wash volume where the method calls for it, and keep the wash separate from the filtrate if the method requires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Draw air through for the stated period to dewater the cake.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Recover the cake with the paper, dry and weigh.</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Check the solids recovered against the solids charged and report any loss.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Becker VT4.8 oil-free vacuum pump</w:t>
      </w:r>
    </w:p>
    <w:p>
      <w:pPr>
        <w:pStyle w:val="ListParagraph"/>
        <w:numPr>
          <w:ilvl w:val="0"/>
          <w:numId w:val="1"/>
        </w:numPr>
        <w:spacing w:after="60" w:line="245"/>
      </w:pPr>
      <w:r>
        <w:rPr>
          <w:rFonts w:ascii="Calibri" w:cs="Calibri" w:eastAsia="Calibri" w:hAnsi="Calibri"/>
          <w:sz w:val="17"/>
          <w:szCs w:val="17"/>
        </w:rPr>
        <w:t xml:space="preserve">4-place manifold</w:t>
      </w:r>
    </w:p>
    <w:p>
      <w:pPr>
        <w:pStyle w:val="ListParagraph"/>
        <w:numPr>
          <w:ilvl w:val="0"/>
          <w:numId w:val="1"/>
        </w:numPr>
        <w:spacing w:after="60" w:line="245"/>
      </w:pPr>
      <w:r>
        <w:rPr>
          <w:rFonts w:ascii="Calibri" w:cs="Calibri" w:eastAsia="Calibri" w:hAnsi="Calibri"/>
          <w:sz w:val="17"/>
          <w:szCs w:val="17"/>
        </w:rPr>
        <w:t xml:space="preserve">Filter flasks</w:t>
      </w:r>
    </w:p>
    <w:p>
      <w:pPr>
        <w:pStyle w:val="ListParagraph"/>
        <w:numPr>
          <w:ilvl w:val="0"/>
          <w:numId w:val="1"/>
        </w:numPr>
        <w:spacing w:after="60" w:line="245"/>
      </w:pPr>
      <w:r>
        <w:rPr>
          <w:rFonts w:ascii="Calibri" w:cs="Calibri" w:eastAsia="Calibri" w:hAnsi="Calibri"/>
          <w:sz w:val="17"/>
          <w:szCs w:val="17"/>
        </w:rPr>
        <w:t xml:space="preserve">Buchner funnels</w:t>
      </w:r>
    </w:p>
    <w:p>
      <w:pPr>
        <w:pStyle w:val="ListParagraph"/>
        <w:numPr>
          <w:ilvl w:val="0"/>
          <w:numId w:val="1"/>
        </w:numPr>
        <w:spacing w:after="60" w:line="245"/>
      </w:pPr>
      <w:r>
        <w:rPr>
          <w:rFonts w:ascii="Calibri" w:cs="Calibri" w:eastAsia="Calibri" w:hAnsi="Calibri"/>
          <w:sz w:val="17"/>
          <w:szCs w:val="17"/>
        </w:rPr>
        <w:t xml:space="preserve">Filter papers</w:t>
      </w:r>
    </w:p>
    <w:p>
      <w:pPr>
        <w:pStyle w:val="ListParagraph"/>
        <w:numPr>
          <w:ilvl w:val="0"/>
          <w:numId w:val="1"/>
        </w:numPr>
        <w:spacing w:after="60" w:line="245"/>
      </w:pPr>
      <w:r>
        <w:rPr>
          <w:rFonts w:ascii="Calibri" w:cs="Calibri" w:eastAsia="Calibri" w:hAnsi="Calibri"/>
          <w:sz w:val="17"/>
          <w:szCs w:val="17"/>
        </w:rPr>
        <w:t xml:space="preserve">Wash bottle</w:t>
      </w:r>
    </w:p>
    <w:p>
      <w:pPr>
        <w:pStyle w:val="ListParagraph"/>
        <w:numPr>
          <w:ilvl w:val="0"/>
          <w:numId w:val="1"/>
        </w:numPr>
        <w:spacing w:after="60" w:line="245"/>
      </w:pPr>
      <w:r>
        <w:rPr>
          <w:rFonts w:ascii="Calibri" w:cs="Calibri" w:eastAsia="Calibri" w:hAnsi="Calibri"/>
          <w:sz w:val="17"/>
          <w:szCs w:val="17"/>
        </w:rPr>
        <w:t xml:space="preserve">Measuring cylinders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Becker VT4.8, 4-place manifold, four filter flasks and Buchner funnels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JSEA-PRO-MET-204-018  ·  Vacuum Filtration of Test Products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