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Sampler Operation and Cut Verification - Metal Adsorption Tails 041-XM-013</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SWI-PRO-MET-207-003  Automatic Sampler Operation and Cut Verification - Metal Adsorption Tails 041-XM-013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JSEA-PRO-MET-207-003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sampler operation and cut verification - metal adsorption tails 041-xm-013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metal adsorption tails automatic sampler and prove the cut is representative.</w:t>
      </w:r>
    </w:p>
    <w:p>
      <w:pPr>
        <w:spacing w:after="60" w:before="0" w:line="245"/>
      </w:pPr>
      <w:r>
        <w:rPr>
          <w:rFonts w:ascii="Calibri" w:cs="Calibri" w:eastAsia="Calibri" w:hAnsi="Calibri"/>
          <w:sz w:val="17"/>
          <w:szCs w:val="17"/>
        </w:rPr>
        <w:t xml:space="preserve">It is read with work instruction SWI-PRO-MET-207-003,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 automatic sampler</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Vendor and cutter design TBA.</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JSEA-PRO-MET-207-003  ·  Automatic Sampler Operation and Cut Verification - Metal Adsorption Tails 041-XM-013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