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Sample Sorting and Batch Allocation (301  Sample Preparation)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HM-MMM-WHS-FRM-031-R01-JSEA-PRO-LAB-301-002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Lime / lime slurry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Work from the register, not from the pile. Every sample sorted is ticked off the register.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Group by analysis type and by expected grade range. Keep high-grade streams away from low-grade.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Set the batch size to what the digest and instrument run can actually handle in one pass.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Insert the quality control samples - standard, blank and duplicate - at the frequency the quality procedure sets, and record where each sits in the batch.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Number the batch and write the batch sheet before the samples move 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Flag any sample that cannot be batched, with the reason, rather than holding it silently.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JSEA-PRO-LAB-301-002 Sample Sorting and Batch Allocation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