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Residue and Reject Pulp Handling and Disposal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Keep rejects segregated by batch until the result is reported and accepted. A reject disposed of before the result is accepted cannot be re-run.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Store rejects in the labelled bins for their stream, not loose on the floor.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authorisation before disposing of any reject.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Move residues with the trolley or light vehicle, not by carrying. Loads are heavy and the route is usually across a yard.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Dispose to the designated point only. Cyanide-bearing residue does not go to general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disposal in the waste register with the batch numbers it covered.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JSEA-PRO-LAB-301-012 Residue and Reject Pulp Handling and Disposal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