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Aqua Regia Digest - Dore and Bullion Samples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HM-MMM-WHS-FRM-031-R01-JSEA-PRO-LAB-302-008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under the two-person rule in the controlled area.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Use dedicated bullion glassware only.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Add acid to the weighed charge in the order the method states, in the fume cupboard with the scrubber running.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Digest at the temperature and for the period the method sets. Bullion needs a complete dissolution - an undissolved prill is a low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Confirm complete dissolution by eye before making up. Any residue is investigated, not ignored.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Cool, make up to volume and mix by inversion.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Account for the sample mass in and the solution volume out in the custody record.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JSEA-PRO-LAB-302-008 Aqua Regia Digest - Dore and Bullion Samples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