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Preparation of DIBK 1% Aliquot Solution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HM-MMM-WHS-FRM-031-R01-JSEA-PRO-LAB-302-017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in the fume cupboard with the airflow confirmed.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Check the balance verification is current, and that every reagent to be used is in date and correctly labelled.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Weigh or measure the reagent as the method requires and record the exact quantity.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Add the DIBK in the fume cupboard. It is volatile and flammable - no ignition source anywhere near the bench.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Make up to the mark in a volumetric flask at the reference temperature.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Mix thoroughly by inversion, not by shaking, so no material is left on the neck.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Label the container immediately with the identity, concentration, preparation date, expiry and the preparer's initials. An unlabelled solution is discarded, not guessed at.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preparation in the solution register, and standardise it against a primary standard where the method calls for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Store as the method requires - in the flammables cabinet, away from any ignition source.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JSEA-PRO-LAB-302-017 Preparation of DIBK 1% Aliquot Solution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