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Scrubber pH Control System Operation and Dosing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HM-MMM-WHS-FRM-031-R01-JSEA-PRO-LAB-302-033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exhaust fan is running and the scrubber recirculation pump is operating before any fume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Read and record the scrubber liquor pH at the start of every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dosing system is holding pH in range. A scrubber outside its range does not neutralise acid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dosing reservoir level and top up with the specified caustic strength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recirculation flow and the packing for scaling or channelling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Change or top up the scrubber liquor at the interval, and dispose of the spent liquor to the correct waste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fault immediately - fume work stops until the scrubber is proven.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JSEA-PRO-LAB-302-033 Fume Scrubber pH Control System Operation and Dosing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