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Spill Kit, Fire Extinguisher and Emergency Equipment Inspection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HM-MMM-WHS-FRM-031-R01-JSEA-PRO-LAB-305-015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every item is present, in its designated position, and unobstructed.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spill kit is complete and that absorbent and neutraliser have not been used and left unreplaced. A part-used spill kit is the normal finding and the normal failure.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Check extinguisher pressure gauges, pins, seals and service tags. Confirm the type suits what is actually in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Check the first aid kit contents against the list and the expiry dates.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Check the cyanide antidote kit is present, complete and in date. An expired antidote kit is a critical finding, not a housekeeping note.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Tag and record every inspection.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Replace anything missing, used or expired immediately. Do not defer it to the next month.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any critical shortfall to the Laboratory Supervisor the same day.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JSEA-PRO-LAB-305-015 Spill Kit, Fire Extinguisher and Emergency Equipment Inspection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