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Front-End Sampling Round - Scrubber Discharge Hopper and Trash Screen (021 Scrubber)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Collect 4 litres of slurry from the scrubber discharge sample point, discarding the first 5 to 10 seconds of flow as a line flush.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Stir the sample thoroughly with the spatula, then split 2 litres for the operator determinations and 2 litres for the laboratory.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Read AIT-021002 at the moment of sampling and record it against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Determine pH on the operator split - calibrate the meter once per shift against pH 4, 7 and 10 buffers, rinse the electrode, immerse fully, wait about 30 seconds for a stable reading, record value and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Determine per cent solids on the Marcy scale - zero the scale with the empty dry 1 litre container, rinse the container with the sample and discard, fill to the 1 litre mark, wipe the outside dry, hang and read the inner scale.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Screen the sizing split through 212, 150 and 106 um and the pan, and record the mass retained on each to give the P80.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Add the laboratory split to the running composite and record the volume added.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JSEA-PRO-MET-201-001 Front-End Sampling Round - Scrubber Discharge Hopper and Trash Screen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