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Filtrate and Precipitate Sampling (072 Copper Precipitate Filtering)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press cycle has finished and the press is depressurised before approaching.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cake by taking increments from several plates across the press, not one grab from the nearest plate.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Bag the composite cake sample, label it with the cycle number, and submit for copper grade and moisture.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the filtrate sample from the filtrate tank, determine pH in the field, and bottle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cycle number, cake mass and cycle time against the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JSEA-PRO-MET-201-015 Copper Filtrate and Precipitate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