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Tails Thickener Feed, Overflow and Underflow Sampling (051 Tails Thickener)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HM-MMM-WHS-FRM-031-R01-JSEA-PRO-MET-201-017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Flocculant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thickener is at steady bed level and rake torque before sampling - a sample taken during a bed upset is not representative.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overflow sample from the launder, clear of the weir turbulence.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the underflow sample from the designated valve on the underflow line, flushing first.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per cent solids on the underflow with the Marcy scale.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Determine suspended solids on the overflow - the overflow should be clear; visible solids means flocculation has failed and is reported immediately.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Determine pH and free cyanide on the overflow, because the overflow returns to process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bed level, rake torque, underflow flow and flocculant dose rate at the time of sampling.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JSEA-PRO-MET-201-017 Tails Thickener Feed, Overflow and Underflow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