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Monthly Metal Accounting and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all daily balances for the month are closed and 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opening inventory from the previous month's signed close - never re-derive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Carry out the circuit inventory count for the close per the inventory instruction.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Reconcile dispatched product against refinery and smelter outturn, and against umpire assays.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month recovery, metal in circuit, and the unaccounted variance.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Investigate any variance outside the agreed tolerance before the month is signed. Record the investigation, not just the conclusion.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Cross-check with a second person, then have the close approved by the Metallurgist and the Process Manager.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Lock the month. Any later correction goes through a documented restatement, not a silent edit.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JSEA-PRO-MET-202-003 Monthly Metal Accounting and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