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Interstage and Safety Screen Efficiency Check and Loss Quantification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HM-MMM-WHS-FRM-031-R01-JSEA-PRO-MET-203-010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Sample the undersize of each screen over a measured volume and a measured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Screen the sample and recover any carbon or resin present.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Dry and weigh the recovered carbon or resin.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Express the loss as mass per hour and as mass per tonne of ore treated.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Inspect the screen panels for tears, wear and tensioning at the same time - a loss almost always traces back to a panel.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Compare against the previous month and against the loss registers.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any carbon found at 032-SC-003 immediately - that is a resin circuit contamination event, not a routine loss.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Feed the quantified loss into the carbon and resin inventory accounting.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JSEA-PRO-MET-203-010 Interstage and Safety Screen Efficiency Check and Loss Quantification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