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Sample Receipt, Logging and Storage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delivery against the handover sheet - every sample listed is present and every sample present is listed.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and record any sample that is unlabelled, illegible, leaking or clearly the wrong material.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Log each sample against its point, date, time, shift and the analyses requested.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Assign a laboratory number and mark it on the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the sample where the method requires a receipt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Store to the storage rack for its stream. Keep high-grade streams separate from low-grade.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Sign the handover and return a copy to the plant.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JSEA-PRO-MET-204-001 Met Lab Sample Receipt, Logging and Storage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