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Bond Ball Mill Work Index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feed to the standard top size by stage crushing, not by prolonged grinding.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Determine the feed size distribution and the F80.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Charge the mill with the standard ball charge and the standard sample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locked cycle test, screening at the closing screen and returning the oversize each cycle.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Continue cycles until the circulating load stabilises at 250 per cent within the allowed tolerance.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Determine the product size distribution and the P80 on the last cycles.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work index from the standard Bond equation.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with the closing screen size, the F80 and the P80 - a work index without them is not usable.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JSEA-PRO-MET-204-012 Bond Ball Mill Work Index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