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Automatic versus Manual Sample Bias Check and Reconciliation (207  Automatic Sampling and Online Analysers)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HM-MMM-WHS-FRM-031-R01-JSEA-PRO-MET-207-006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Arrange the check with the control room and the laboratory so both samples are analysed in the same batch.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Take the manual sample at the same point and over the same period the automatic sampler composites over. A grab against a composite is not a comparison.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Take at least ten paired samples across the period - a single pair proves nothing.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Submit the pairs to the laboratory as blind duplicates where possible.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Plot the automatic result against the manual result and test for bias, not just for scatter. A consistent offset in one direction is bias; scatter about the line is precision.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Where bias is found, inspect the cutter and the sampler installation before concluding the laboratory is at fault.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Contact with an agitator, sample cutter, pump or screen that starts without warning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Much of the plant is automated and equipment can start or stop without warning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Guards confirmed in place before approaching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before the round starts and again on completion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Isolation and lock-out before any guard or cutter housing is opened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Report the bias with the monthly close and correct the accounting where a bias is confirmed.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Repeat the check after any correction.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JSEA-PRO-MET-207-006 Automatic versus Manual Sample Bias Check and Reconciliation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