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Resin Concentration Measurement in Adsorption Tanks (041 / 051 Adsorption)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steady-state operation and notify the control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Flush the cutter, sieve and container with process water so no resin carries over from the previous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a 1 litre sample with the sample cutter.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Strain the resin from the slurry through the 0.9 mm sieve.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Wash the retained resin free of slurry.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Measure the drained resin volume in the graduated measuring glass and record it as millilitres per litre.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Repeat for every adsorption tank, cleaning between each.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profile and compare it against the resin inventory in the resin line schedule.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JSEA-PRO-MET-201-011 Resin Concentration Measurement in Adsorption Tanks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