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Gold and Silver Circuit Inventory and Lock-Up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Arrange the count with the Shift Supervisor so the circuit is at a known, stable state.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carbon and resin concentrations per tank from the sampling instructions, and multiply by the confirmed working volume of each vessel - not the nameplate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loading assays for carbon and resin from the laboratory for the same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Count the gold room lock-up under the two-person rule. Every item weighed, recorded and countersigned by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Account for material in transit - carbon in an elution batch, resin in a transfer, sludge not yet smelted.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Reconcile the count against the previous close plus movements. Investigate any difference before signing.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Have both counters sign the count sheet, and the Metallurgist and Process Manager approve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JSEA-PRO-MET-202-004 Gold and Silver Circuit Inventory and Lock-Up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