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Leach and CIL Profile Survey - Tank-by-Tank Gold and Cyanide Profile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 state and hold the circuit through the survey.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every tank in the train in sequence, in one pass, so the profile represents one moment.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pH, dissolved oxygen and free cyanide in the field at each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Filter each sample and submit solution and solids for gold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carbon concentration and carbon loading for each CIL tank on the same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Plot solution gold, solids gold and carbon loading down the train.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Identify the tank where leaching finishes and the tank where adsorption stops being effective.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against the design profile and recommend any carbon movement or dosing change.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JSEA-PRO-MET-203-005 Leach and CIL Profile Survey - Tank-by-Tank Gold and Cyanide Profile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