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Chemical Store Management and SDS Control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HM-MMM-WHS-FRM-031-R03-JSEA-PRO-LAB-305-004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(HCl); Silver nitrate (AgNO3) titrant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Keep a current safety data sheet for every chemical held, accessible to everyone in the laboratory without needing a password or a supervisor.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Register every chemical received with quantity, batch, date received and expiry.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Store by compatibility, not by alphabet. Acids away from cyanide, oxidisers away from flammables, nothing on the floor.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Review the register at the set interval and remove anything expired or no longer used. An unused chemical is a hazard with no benefit.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quantities to what is actually used. A drum bought for one job is a ten-year hazard.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Check labels are legible and intact at every review.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review.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JSEA-PRO-LAB-305-004 Laboratory Chemical Store Management and SDS Control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