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Slurry Flow, Density and Tonnage Verification Survey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circuit is at steady state and will be held there for the survey window.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a timed cut sample at the point where the arrangement allows a full stream cut, and measure the volume and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Measure the slurry density on the Marcy scale on the same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volumetric flow and dry solids tonnage from the cut, and compare against the instrument reading logged at the same moment.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Repeat at least three times at each point. A single cut is not a verification.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difference between measured and indicated for each instrument.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instrument outside its tolerance to instrumentation. Do not adjust it yourself.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Feed the verified tonnage into the metallurgical accounting for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JSEA-PRO-MET-203-002 Slurry Flow, Density and Tonnage Verification Survey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